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E9FBC" w14:textId="2131A17E" w:rsidR="003754B7" w:rsidRDefault="003754B7" w:rsidP="003754B7">
      <w:pPr>
        <w:shd w:val="clear" w:color="auto" w:fill="FFFFFF"/>
        <w:autoSpaceDE w:val="0"/>
        <w:spacing w:line="408" w:lineRule="exact"/>
        <w:jc w:val="center"/>
        <w:rPr>
          <w:rFonts w:eastAsia="Arial" w:cs="Arial"/>
          <w:b/>
          <w:bCs/>
          <w:color w:val="000000"/>
        </w:rPr>
      </w:pPr>
      <w:r>
        <w:rPr>
          <w:rFonts w:eastAsia="Arial" w:cs="Arial"/>
          <w:b/>
          <w:bCs/>
          <w:color w:val="000000"/>
        </w:rPr>
        <w:t xml:space="preserve">Uchwała Nr </w:t>
      </w:r>
      <w:r w:rsidR="00F354EE">
        <w:rPr>
          <w:rFonts w:eastAsia="Arial" w:cs="Arial"/>
          <w:b/>
          <w:bCs/>
          <w:color w:val="000000"/>
        </w:rPr>
        <w:t>XXIV.   .</w:t>
      </w:r>
      <w:r>
        <w:rPr>
          <w:rFonts w:eastAsia="Arial" w:cs="Arial"/>
          <w:b/>
          <w:bCs/>
          <w:color w:val="000000"/>
        </w:rPr>
        <w:t>2026</w:t>
      </w:r>
    </w:p>
    <w:p w14:paraId="1462D235" w14:textId="77777777" w:rsidR="003754B7" w:rsidRDefault="003754B7" w:rsidP="003754B7">
      <w:pPr>
        <w:shd w:val="clear" w:color="auto" w:fill="FFFFFF"/>
        <w:autoSpaceDE w:val="0"/>
        <w:spacing w:before="5" w:line="408" w:lineRule="exact"/>
        <w:jc w:val="center"/>
        <w:rPr>
          <w:rFonts w:eastAsia="Arial" w:cs="Arial"/>
          <w:b/>
          <w:bCs/>
          <w:color w:val="000000"/>
        </w:rPr>
      </w:pPr>
      <w:r>
        <w:rPr>
          <w:rFonts w:eastAsia="Arial" w:cs="Arial"/>
          <w:b/>
          <w:bCs/>
          <w:color w:val="000000"/>
        </w:rPr>
        <w:t>Rady Gminy Rząśnik</w:t>
      </w:r>
    </w:p>
    <w:p w14:paraId="2E26E5BD" w14:textId="352DB816" w:rsidR="003754B7" w:rsidRDefault="003754B7" w:rsidP="003754B7">
      <w:pPr>
        <w:shd w:val="clear" w:color="auto" w:fill="FFFFFF"/>
        <w:tabs>
          <w:tab w:val="left" w:pos="1843"/>
        </w:tabs>
        <w:autoSpaceDE w:val="0"/>
        <w:spacing w:line="408" w:lineRule="exact"/>
        <w:jc w:val="center"/>
        <w:rPr>
          <w:rFonts w:eastAsia="Arial" w:cs="Arial"/>
          <w:b/>
          <w:bCs/>
          <w:color w:val="000000"/>
        </w:rPr>
      </w:pPr>
      <w:r>
        <w:rPr>
          <w:rFonts w:eastAsia="Arial" w:cs="Arial"/>
          <w:b/>
          <w:bCs/>
          <w:color w:val="000000"/>
        </w:rPr>
        <w:t xml:space="preserve">z dnia </w:t>
      </w:r>
      <w:r w:rsidR="00F354EE">
        <w:rPr>
          <w:rFonts w:eastAsia="Arial" w:cs="Arial"/>
          <w:b/>
          <w:bCs/>
          <w:color w:val="000000"/>
        </w:rPr>
        <w:t>22 czerwca</w:t>
      </w:r>
      <w:r>
        <w:rPr>
          <w:rFonts w:eastAsia="Arial" w:cs="Arial"/>
          <w:b/>
          <w:bCs/>
          <w:color w:val="000000"/>
        </w:rPr>
        <w:t xml:space="preserve"> 2026 r.</w:t>
      </w:r>
    </w:p>
    <w:p w14:paraId="25485D20" w14:textId="77777777" w:rsidR="003754B7" w:rsidRDefault="003754B7" w:rsidP="003754B7">
      <w:pPr>
        <w:shd w:val="clear" w:color="auto" w:fill="FFFFFF"/>
        <w:tabs>
          <w:tab w:val="left" w:pos="1843"/>
        </w:tabs>
        <w:autoSpaceDE w:val="0"/>
        <w:spacing w:line="408" w:lineRule="exact"/>
        <w:jc w:val="center"/>
        <w:rPr>
          <w:rFonts w:eastAsia="Arial" w:cs="Arial"/>
          <w:b/>
          <w:bCs/>
          <w:color w:val="000000"/>
        </w:rPr>
      </w:pPr>
    </w:p>
    <w:p w14:paraId="642969D1" w14:textId="77777777" w:rsidR="003754B7" w:rsidRDefault="003754B7" w:rsidP="003754B7">
      <w:pPr>
        <w:shd w:val="clear" w:color="auto" w:fill="FFFFFF"/>
        <w:autoSpaceDE w:val="0"/>
        <w:spacing w:before="120" w:after="120" w:line="360" w:lineRule="auto"/>
        <w:jc w:val="center"/>
        <w:rPr>
          <w:rFonts w:eastAsia="Arial" w:cs="Arial"/>
          <w:color w:val="000000"/>
        </w:rPr>
      </w:pPr>
      <w:r>
        <w:rPr>
          <w:rFonts w:eastAsia="Arial" w:cs="Arial"/>
          <w:b/>
          <w:bCs/>
          <w:color w:val="000000"/>
        </w:rPr>
        <w:t>w sprawie wyrażenia zgody na sprzedaż w trybie bezprzetargowym nieruchomości niezabudowanej na rzecz właściciela nieruchomości sąsiedniej</w:t>
      </w:r>
    </w:p>
    <w:p w14:paraId="23CD64EC" w14:textId="77777777" w:rsidR="003754B7" w:rsidRDefault="003754B7" w:rsidP="003754B7">
      <w:pPr>
        <w:shd w:val="clear" w:color="auto" w:fill="FFFFFF"/>
        <w:autoSpaceDE w:val="0"/>
        <w:spacing w:before="120" w:after="120" w:line="360" w:lineRule="auto"/>
        <w:jc w:val="both"/>
        <w:rPr>
          <w:rFonts w:eastAsia="Arial" w:cs="Arial"/>
        </w:rPr>
      </w:pPr>
      <w:r>
        <w:rPr>
          <w:rFonts w:eastAsia="Arial" w:cs="Arial"/>
          <w:color w:val="000000"/>
        </w:rPr>
        <w:br/>
      </w:r>
      <w:r>
        <w:rPr>
          <w:rFonts w:eastAsia="Arial" w:cs="Arial"/>
          <w:color w:val="000000"/>
        </w:rPr>
        <w:tab/>
      </w:r>
      <w:r>
        <w:rPr>
          <w:rFonts w:eastAsia="Arial" w:cs="Arial"/>
        </w:rPr>
        <w:t>Na podstawie art. 18 ust. 2 pkt 9 lit. a ustawy z dnia 8 marca 1990 r. o samorządzie gminnym (Dz. U. z 2026 r. poz. 662) w związku z art. 37 ust. 2 pkt 6 ustawy z dnia                           21 sierpnia 1997 r. o gospodarce nieruchomościami (Dz. U. z 2026 r. poz. 399)</w:t>
      </w:r>
      <w:r>
        <w:rPr>
          <w:rFonts w:eastAsia="Times New Roman"/>
        </w:rPr>
        <w:t xml:space="preserve"> </w:t>
      </w:r>
      <w:r>
        <w:rPr>
          <w:rFonts w:eastAsia="Arial" w:cs="Arial"/>
        </w:rPr>
        <w:t>Rada Gminy Rząśnik uchwala, co następuje:</w:t>
      </w:r>
    </w:p>
    <w:p w14:paraId="19A57E17" w14:textId="77777777" w:rsidR="003754B7" w:rsidRDefault="003754B7" w:rsidP="003754B7">
      <w:pPr>
        <w:shd w:val="clear" w:color="auto" w:fill="FFFFFF"/>
        <w:autoSpaceDE w:val="0"/>
        <w:spacing w:before="119" w:after="119"/>
        <w:jc w:val="center"/>
        <w:rPr>
          <w:rFonts w:eastAsia="Times New Roman"/>
          <w:color w:val="000000"/>
        </w:rPr>
      </w:pPr>
      <w:r>
        <w:rPr>
          <w:rFonts w:eastAsia="Arial" w:cs="Arial"/>
        </w:rPr>
        <w:t>§1</w:t>
      </w:r>
    </w:p>
    <w:p w14:paraId="7CE2EF59" w14:textId="77777777" w:rsidR="003754B7" w:rsidRDefault="003754B7" w:rsidP="003754B7">
      <w:pPr>
        <w:shd w:val="clear" w:color="auto" w:fill="FFFFFF"/>
        <w:tabs>
          <w:tab w:val="left" w:pos="-319"/>
        </w:tabs>
        <w:autoSpaceDE w:val="0"/>
        <w:spacing w:before="62" w:after="62" w:line="360" w:lineRule="auto"/>
        <w:jc w:val="both"/>
        <w:rPr>
          <w:rFonts w:eastAsia="Arial" w:cs="Arial"/>
          <w:color w:val="000000"/>
        </w:rPr>
      </w:pPr>
      <w:r>
        <w:rPr>
          <w:rFonts w:eastAsia="Times New Roman"/>
          <w:color w:val="000000"/>
        </w:rPr>
        <w:t>Wyraża się zgodę na</w:t>
      </w:r>
      <w:r>
        <w:rPr>
          <w:rFonts w:eastAsia="Times New Roman"/>
          <w:b/>
          <w:bCs/>
          <w:color w:val="000000"/>
        </w:rPr>
        <w:t xml:space="preserve"> </w:t>
      </w:r>
      <w:r>
        <w:rPr>
          <w:rFonts w:eastAsia="Times New Roman"/>
          <w:color w:val="000000"/>
        </w:rPr>
        <w:t>zbycie nieruchomości gruntowej opisanej w ewidencji gruntów</w:t>
      </w:r>
      <w:r>
        <w:rPr>
          <w:rFonts w:eastAsia="Times New Roman"/>
          <w:color w:val="000000"/>
        </w:rPr>
        <w:br/>
        <w:t>i budynków jako działka o nr ewid. 290/1 o powierzchni 0,0251 ha z obrębu 0018 Rogóźno; położonej w miejscowości Rogóźno, stanowiącej własność Gminy Rząśnik, dla której                  Sąd Rejonowy w Wyszkowie prowadzi Księgę Wieczystą nr OS1W/00042252/4, w trybie bezprzetargowym na powiększenie działek sąsiednich.</w:t>
      </w:r>
    </w:p>
    <w:p w14:paraId="290535F9" w14:textId="77777777" w:rsidR="003754B7" w:rsidRDefault="003754B7" w:rsidP="003754B7">
      <w:pPr>
        <w:shd w:val="clear" w:color="auto" w:fill="FFFFFF"/>
        <w:tabs>
          <w:tab w:val="left" w:pos="-319"/>
        </w:tabs>
        <w:autoSpaceDE w:val="0"/>
        <w:spacing w:before="120" w:after="120"/>
        <w:ind w:hanging="11"/>
        <w:jc w:val="center"/>
        <w:rPr>
          <w:rFonts w:eastAsia="Arial" w:cs="Arial"/>
          <w:color w:val="000000"/>
          <w:spacing w:val="-4"/>
        </w:rPr>
      </w:pPr>
      <w:r>
        <w:rPr>
          <w:rFonts w:eastAsia="Arial" w:cs="Arial"/>
          <w:color w:val="000000"/>
        </w:rPr>
        <w:t>§2</w:t>
      </w:r>
    </w:p>
    <w:p w14:paraId="47F4690C" w14:textId="77777777" w:rsidR="003754B7" w:rsidRDefault="003754B7" w:rsidP="003754B7">
      <w:pPr>
        <w:shd w:val="clear" w:color="auto" w:fill="FFFFFF"/>
        <w:tabs>
          <w:tab w:val="left" w:pos="-319"/>
        </w:tabs>
        <w:autoSpaceDE w:val="0"/>
        <w:spacing w:before="262" w:line="360" w:lineRule="auto"/>
        <w:ind w:left="7" w:right="12"/>
        <w:jc w:val="both"/>
        <w:rPr>
          <w:rFonts w:eastAsia="Arial" w:cs="Arial"/>
          <w:color w:val="000000"/>
          <w:spacing w:val="-4"/>
        </w:rPr>
      </w:pPr>
      <w:r>
        <w:rPr>
          <w:rFonts w:eastAsia="Arial" w:cs="Arial"/>
          <w:color w:val="000000"/>
          <w:spacing w:val="-4"/>
        </w:rPr>
        <w:t>Położenie nieruchomości i obszar gruntów przeznaczonych do sprzedaży stanowi załącznik graficzny do niniejszej uchwały.</w:t>
      </w:r>
    </w:p>
    <w:p w14:paraId="066ED82A" w14:textId="77777777" w:rsidR="003754B7" w:rsidRDefault="003754B7" w:rsidP="003754B7">
      <w:pPr>
        <w:shd w:val="clear" w:color="auto" w:fill="FFFFFF"/>
        <w:tabs>
          <w:tab w:val="left" w:pos="-319"/>
        </w:tabs>
        <w:autoSpaceDE w:val="0"/>
        <w:spacing w:before="119" w:after="119" w:line="305" w:lineRule="atLeast"/>
        <w:ind w:left="7" w:right="12"/>
        <w:jc w:val="center"/>
        <w:rPr>
          <w:rFonts w:eastAsia="Arial" w:cs="Arial"/>
          <w:color w:val="000000"/>
        </w:rPr>
      </w:pPr>
      <w:r>
        <w:rPr>
          <w:rFonts w:eastAsia="Arial" w:cs="Arial"/>
          <w:color w:val="000000"/>
          <w:spacing w:val="-4"/>
        </w:rPr>
        <w:t>§3</w:t>
      </w:r>
    </w:p>
    <w:p w14:paraId="65677ED3" w14:textId="77777777" w:rsidR="003754B7" w:rsidRDefault="003754B7" w:rsidP="003754B7">
      <w:pPr>
        <w:shd w:val="clear" w:color="auto" w:fill="FFFFFF"/>
        <w:tabs>
          <w:tab w:val="left" w:pos="-319"/>
        </w:tabs>
        <w:autoSpaceDE w:val="0"/>
        <w:spacing w:before="62" w:after="62"/>
        <w:ind w:hanging="11"/>
        <w:jc w:val="both"/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tab/>
        <w:t>Wykonanie uchwały powierza się Wójtowi Gminy Rząśnik.</w:t>
      </w:r>
    </w:p>
    <w:p w14:paraId="6EA96D8D" w14:textId="77777777" w:rsidR="003754B7" w:rsidRDefault="003754B7" w:rsidP="003754B7">
      <w:pPr>
        <w:shd w:val="clear" w:color="auto" w:fill="FFFFFF"/>
        <w:autoSpaceDE w:val="0"/>
        <w:spacing w:before="119" w:after="119"/>
        <w:jc w:val="center"/>
        <w:rPr>
          <w:rFonts w:eastAsia="Arial" w:cs="Arial"/>
          <w:color w:val="000000"/>
        </w:rPr>
      </w:pPr>
    </w:p>
    <w:p w14:paraId="4E794E00" w14:textId="067FC4B1" w:rsidR="003754B7" w:rsidRDefault="003754B7" w:rsidP="003754B7">
      <w:pPr>
        <w:shd w:val="clear" w:color="auto" w:fill="FFFFFF"/>
        <w:autoSpaceDE w:val="0"/>
        <w:spacing w:before="119" w:after="119"/>
        <w:jc w:val="center"/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t>§4</w:t>
      </w:r>
    </w:p>
    <w:p w14:paraId="1EB23EAD" w14:textId="77777777" w:rsidR="003754B7" w:rsidRDefault="003754B7" w:rsidP="003754B7">
      <w:pPr>
        <w:shd w:val="clear" w:color="auto" w:fill="FFFFFF"/>
        <w:tabs>
          <w:tab w:val="left" w:pos="926"/>
        </w:tabs>
        <w:autoSpaceDE w:val="0"/>
        <w:spacing w:before="120" w:after="120" w:line="360" w:lineRule="auto"/>
        <w:jc w:val="both"/>
        <w:rPr>
          <w:rFonts w:eastAsia="Arial" w:cs="Arial"/>
          <w:color w:val="000000"/>
          <w:sz w:val="20"/>
          <w:szCs w:val="20"/>
        </w:rPr>
      </w:pPr>
      <w:r>
        <w:rPr>
          <w:rFonts w:eastAsia="Arial" w:cs="Arial"/>
          <w:color w:val="000000"/>
        </w:rPr>
        <w:t>Uchwała wchodzi w życie z dniem podjęcia.</w:t>
      </w:r>
    </w:p>
    <w:p w14:paraId="371B432C" w14:textId="77777777" w:rsidR="003754B7" w:rsidRDefault="003754B7" w:rsidP="003754B7">
      <w:pPr>
        <w:jc w:val="center"/>
        <w:rPr>
          <w:rFonts w:eastAsia="Arial" w:cs="Arial"/>
          <w:color w:val="000000"/>
          <w:sz w:val="20"/>
          <w:szCs w:val="20"/>
        </w:rPr>
      </w:pPr>
    </w:p>
    <w:p w14:paraId="2BECBE09" w14:textId="77777777" w:rsidR="003754B7" w:rsidRDefault="003754B7" w:rsidP="003754B7">
      <w:pPr>
        <w:jc w:val="center"/>
        <w:rPr>
          <w:rFonts w:eastAsia="Arial" w:cs="Arial"/>
          <w:color w:val="000000"/>
          <w:sz w:val="20"/>
          <w:szCs w:val="20"/>
        </w:rPr>
      </w:pPr>
    </w:p>
    <w:p w14:paraId="34432AF3" w14:textId="77777777" w:rsidR="003754B7" w:rsidRDefault="003754B7" w:rsidP="003754B7">
      <w:pPr>
        <w:jc w:val="center"/>
        <w:rPr>
          <w:sz w:val="20"/>
          <w:szCs w:val="20"/>
        </w:rPr>
      </w:pPr>
    </w:p>
    <w:p w14:paraId="0FD3714A" w14:textId="77777777" w:rsidR="003754B7" w:rsidRDefault="003754B7" w:rsidP="003754B7">
      <w:pPr>
        <w:jc w:val="center"/>
        <w:rPr>
          <w:sz w:val="20"/>
          <w:szCs w:val="20"/>
        </w:rPr>
      </w:pPr>
    </w:p>
    <w:p w14:paraId="3DADE286" w14:textId="77777777" w:rsidR="003754B7" w:rsidRDefault="003754B7" w:rsidP="003754B7">
      <w:pPr>
        <w:jc w:val="center"/>
        <w:rPr>
          <w:sz w:val="20"/>
          <w:szCs w:val="20"/>
        </w:rPr>
      </w:pPr>
    </w:p>
    <w:p w14:paraId="52D802D3" w14:textId="77777777" w:rsidR="003754B7" w:rsidRDefault="003754B7" w:rsidP="003754B7">
      <w:pPr>
        <w:jc w:val="center"/>
        <w:rPr>
          <w:sz w:val="20"/>
          <w:szCs w:val="20"/>
        </w:rPr>
      </w:pPr>
    </w:p>
    <w:p w14:paraId="43F131D1" w14:textId="77777777" w:rsidR="003754B7" w:rsidRDefault="003754B7" w:rsidP="003754B7">
      <w:pPr>
        <w:jc w:val="center"/>
        <w:rPr>
          <w:b/>
          <w:bCs/>
          <w:sz w:val="30"/>
          <w:szCs w:val="30"/>
        </w:rPr>
      </w:pPr>
    </w:p>
    <w:p w14:paraId="1710FE9D" w14:textId="77777777" w:rsidR="003754B7" w:rsidRDefault="003754B7" w:rsidP="003754B7">
      <w:pPr>
        <w:jc w:val="center"/>
        <w:rPr>
          <w:b/>
          <w:bCs/>
          <w:sz w:val="30"/>
          <w:szCs w:val="30"/>
        </w:rPr>
      </w:pPr>
    </w:p>
    <w:p w14:paraId="02047ECB" w14:textId="77777777" w:rsidR="003754B7" w:rsidRDefault="003754B7" w:rsidP="003754B7">
      <w:pPr>
        <w:jc w:val="center"/>
        <w:rPr>
          <w:b/>
          <w:bCs/>
          <w:sz w:val="30"/>
          <w:szCs w:val="30"/>
        </w:rPr>
      </w:pPr>
    </w:p>
    <w:p w14:paraId="4E8D6B86" w14:textId="77777777" w:rsidR="003754B7" w:rsidRDefault="003754B7" w:rsidP="003754B7">
      <w:pPr>
        <w:jc w:val="center"/>
        <w:rPr>
          <w:b/>
          <w:bCs/>
        </w:rPr>
      </w:pPr>
    </w:p>
    <w:p w14:paraId="0180D63E" w14:textId="74DC9D5A" w:rsidR="003754B7" w:rsidRDefault="003754B7" w:rsidP="003754B7">
      <w:pPr>
        <w:jc w:val="center"/>
        <w:rPr>
          <w:b/>
          <w:bCs/>
          <w:color w:val="000000"/>
          <w:sz w:val="30"/>
          <w:szCs w:val="30"/>
        </w:rPr>
      </w:pPr>
      <w:r>
        <w:rPr>
          <w:b/>
          <w:bCs/>
        </w:rPr>
        <w:lastRenderedPageBreak/>
        <w:t>U z a s a d n i e n i e</w:t>
      </w:r>
    </w:p>
    <w:p w14:paraId="46A7A73F" w14:textId="77777777" w:rsidR="003754B7" w:rsidRDefault="003754B7" w:rsidP="003754B7">
      <w:pPr>
        <w:spacing w:line="360" w:lineRule="auto"/>
        <w:jc w:val="center"/>
        <w:rPr>
          <w:b/>
          <w:bCs/>
          <w:color w:val="000000"/>
          <w:sz w:val="30"/>
          <w:szCs w:val="30"/>
        </w:rPr>
      </w:pPr>
    </w:p>
    <w:p w14:paraId="28C7F87E" w14:textId="77777777" w:rsidR="003754B7" w:rsidRDefault="003754B7" w:rsidP="003754B7">
      <w:pPr>
        <w:spacing w:line="360" w:lineRule="auto"/>
        <w:jc w:val="both"/>
        <w:rPr>
          <w:color w:val="000000"/>
        </w:rPr>
      </w:pPr>
      <w:r>
        <w:rPr>
          <w:b/>
          <w:bCs/>
          <w:color w:val="000000"/>
        </w:rPr>
        <w:tab/>
      </w:r>
      <w:r>
        <w:rPr>
          <w:color w:val="000000"/>
        </w:rPr>
        <w:t>Podjęcie niniejszej uchwały wynika z upoważnienia, zawartego w art. 18 ust. 2 pkt 9 lit. a ustawy o samorządzie gminnym, który to przepis do wyłącznej właściwości Rady Gminy zastrzega prawo określenia zasad nabywania, zbywania i obciążania nieruchomości oraz ich wydzierżawiania lub wynajmowania na czas oznaczony dłuższy niż 3 lata lub na czas nieoznaczony, o ile ustawy szczególne nie stanowią inaczej; uchwała rady gminy jest wymagana również w przypadku, gdy po umowie zawartej na czas oznaczony do 3 lat strony zawierają kolejne umowy, których przedmiotem jest ta sama nieruchomość; do czasu określenia zasad wójt może dokonywać tych czynności wyłącznie za zgodą Rady, wyrażonej w drodze uchwały.</w:t>
      </w:r>
    </w:p>
    <w:p w14:paraId="1A94D3FD" w14:textId="670EAB3C" w:rsidR="003754B7" w:rsidRDefault="003754B7" w:rsidP="003754B7">
      <w:pPr>
        <w:pStyle w:val="Tekstpodstawowy"/>
        <w:spacing w:after="0" w:line="360" w:lineRule="auto"/>
        <w:jc w:val="both"/>
        <w:rPr>
          <w:color w:val="000000"/>
        </w:rPr>
      </w:pPr>
      <w:r>
        <w:rPr>
          <w:color w:val="000000"/>
        </w:rPr>
        <w:tab/>
        <w:t xml:space="preserve">Przedmiotem niniejszej uchwały jest wyrażenie zgody na zbycie w drodze bezprzetargowej nieruchomości gruntowej stanowiącej własność Gminy Rząśnik, położonej w miejscowości Rogóźno, opisanej w ewidencji gruntów i budynków jako działka o nr ewid. 290/1 </w:t>
      </w:r>
      <w:r>
        <w:rPr>
          <w:rFonts w:eastAsia="Times New Roman"/>
          <w:color w:val="000000"/>
        </w:rPr>
        <w:t xml:space="preserve">o powierzchni 0,0251 ha </w:t>
      </w:r>
      <w:r>
        <w:rPr>
          <w:color w:val="000000"/>
        </w:rPr>
        <w:t>z przeznaczeniem na poprawienie warunków zagospodarowania nieruchomości przyległej tj. działek o nr ewid. nr 288/5, 288/6, 289, 291/1 obręb 0018, Rogóźno, stanowiącym przedmiot własności osób fizycznych. Strona zainteresowana nabyciem złożyła stosowne pismo o nabycie nieruchomości.</w:t>
      </w:r>
    </w:p>
    <w:p w14:paraId="5A955F0F" w14:textId="77777777" w:rsidR="003754B7" w:rsidRDefault="003754B7" w:rsidP="003754B7">
      <w:pPr>
        <w:pStyle w:val="Tekstpodstawowy"/>
        <w:spacing w:after="0" w:line="360" w:lineRule="auto"/>
        <w:jc w:val="both"/>
        <w:rPr>
          <w:color w:val="000000"/>
        </w:rPr>
      </w:pPr>
      <w:r>
        <w:rPr>
          <w:color w:val="000000"/>
        </w:rPr>
        <w:tab/>
      </w:r>
      <w:r>
        <w:rPr>
          <w:sz w:val="23"/>
          <w:szCs w:val="23"/>
        </w:rPr>
        <w:t>Z</w:t>
      </w:r>
      <w:r>
        <w:t xml:space="preserve">godnie z miejscowym planem zagospodarowania przestrzennego Gminy Rząśnik uchwalonym Uchwałą Rady Gminy Rząśnik Nr XXVII/130/04 z dnia 30.12.2004 r. opublikowaną w Dz. Urz. woj. Mazowieckiego Nr 34, poz. 887 z 09.02.2005 r. oraz Uchwałą Rady Gminy Rząśnik Nr XXVI.153.2020 z dnia 25 września 2020 r. w sprawie zmiany miejscowego planu zagospodarowania przestrzennego gminy Rząśnik </w:t>
      </w:r>
      <w:r>
        <w:rPr>
          <w:color w:val="000000"/>
        </w:rPr>
        <w:t>nieruchomość objęta powyższą uchwałą przeznaczona jest pod teren dróg wewnętrznych (KDW). Ze względu na brak ciągu komunikacyjnego nie ma możliwości samodzielnego zagospodarowania przedmiotowej działki.</w:t>
      </w:r>
    </w:p>
    <w:p w14:paraId="2F6CAD99" w14:textId="77777777" w:rsidR="003754B7" w:rsidRDefault="003754B7" w:rsidP="003754B7">
      <w:pPr>
        <w:pStyle w:val="Tekstpodstawowy"/>
        <w:widowControl/>
        <w:spacing w:after="0" w:line="360" w:lineRule="auto"/>
        <w:jc w:val="both"/>
        <w:rPr>
          <w:color w:val="000000"/>
        </w:rPr>
      </w:pPr>
      <w:r>
        <w:rPr>
          <w:color w:val="000000"/>
        </w:rPr>
        <w:tab/>
        <w:t>Przedmiotowa nieruchomość spełnia wszelkie warunki przewidziane prawem dla jej sprzedaży w trybie bezprzetargowym.</w:t>
      </w:r>
    </w:p>
    <w:p w14:paraId="774C96AD" w14:textId="77777777" w:rsidR="003754B7" w:rsidRDefault="003754B7" w:rsidP="003754B7">
      <w:pPr>
        <w:pStyle w:val="Tekstpodstawowy"/>
        <w:widowControl/>
        <w:spacing w:after="0" w:line="360" w:lineRule="auto"/>
        <w:ind w:firstLine="709"/>
        <w:jc w:val="both"/>
        <w:rPr>
          <w:color w:val="000000"/>
        </w:rPr>
      </w:pPr>
      <w:r>
        <w:rPr>
          <w:color w:val="000000"/>
        </w:rPr>
        <w:t>Biorąc pod uwagę złożony wniosek strony zainteresowanej nabyciem, Wójt Gminy Rząśnik, przedkłada Radzie Gminy niniejszą uchwałę, celem wyrażenia zgody na zbycie nieruchomości w drodze bezprzetargowej.</w:t>
      </w:r>
    </w:p>
    <w:p w14:paraId="503D71B8" w14:textId="77777777" w:rsidR="003754B7" w:rsidRDefault="003754B7" w:rsidP="003754B7">
      <w:pPr>
        <w:spacing w:line="360" w:lineRule="auto"/>
        <w:jc w:val="both"/>
        <w:rPr>
          <w:color w:val="000000"/>
        </w:rPr>
      </w:pPr>
      <w:r>
        <w:rPr>
          <w:color w:val="000000"/>
        </w:rPr>
        <w:tab/>
        <w:t xml:space="preserve"> </w:t>
      </w:r>
    </w:p>
    <w:p w14:paraId="604077E2" w14:textId="77777777" w:rsidR="003754B7" w:rsidRDefault="003754B7" w:rsidP="003754B7">
      <w:pPr>
        <w:spacing w:line="360" w:lineRule="auto"/>
        <w:jc w:val="both"/>
        <w:rPr>
          <w:color w:val="000000"/>
        </w:rPr>
      </w:pPr>
    </w:p>
    <w:p w14:paraId="2444035A" w14:textId="77777777" w:rsidR="003754B7" w:rsidRDefault="003754B7" w:rsidP="003754B7">
      <w:pPr>
        <w:spacing w:line="360" w:lineRule="auto"/>
        <w:jc w:val="both"/>
        <w:rPr>
          <w:color w:val="000000"/>
        </w:rPr>
      </w:pPr>
    </w:p>
    <w:p w14:paraId="60415CE6" w14:textId="6D92300A" w:rsidR="003754B7" w:rsidRDefault="003754B7" w:rsidP="003754B7">
      <w:pPr>
        <w:spacing w:line="360" w:lineRule="auto"/>
        <w:jc w:val="right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lastRenderedPageBreak/>
        <w:t xml:space="preserve">Załącznik do Uchwały Nr </w:t>
      </w:r>
      <w:r w:rsidR="00A7457A">
        <w:rPr>
          <w:b/>
          <w:bCs/>
          <w:color w:val="000000"/>
          <w:sz w:val="22"/>
          <w:szCs w:val="22"/>
        </w:rPr>
        <w:t>XXIV.  2026</w:t>
      </w:r>
    </w:p>
    <w:p w14:paraId="4695CF27" w14:textId="77777777" w:rsidR="003754B7" w:rsidRDefault="003754B7" w:rsidP="003754B7">
      <w:pPr>
        <w:spacing w:line="360" w:lineRule="auto"/>
        <w:jc w:val="right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Rady Gminy Rząśnik</w:t>
      </w:r>
    </w:p>
    <w:p w14:paraId="7C38DEB6" w14:textId="0DED02FE" w:rsidR="003754B7" w:rsidRDefault="003754B7" w:rsidP="003754B7">
      <w:pPr>
        <w:spacing w:line="360" w:lineRule="auto"/>
        <w:jc w:val="right"/>
      </w:pPr>
      <w:r>
        <w:rPr>
          <w:b/>
          <w:bCs/>
          <w:color w:val="000000"/>
          <w:sz w:val="22"/>
          <w:szCs w:val="22"/>
        </w:rPr>
        <w:t xml:space="preserve">z dnia </w:t>
      </w:r>
      <w:r w:rsidR="00A7457A">
        <w:rPr>
          <w:b/>
          <w:bCs/>
          <w:color w:val="000000"/>
          <w:sz w:val="22"/>
          <w:szCs w:val="22"/>
        </w:rPr>
        <w:t>22 czerwca</w:t>
      </w:r>
      <w:r>
        <w:rPr>
          <w:b/>
          <w:bCs/>
          <w:color w:val="000000"/>
          <w:sz w:val="22"/>
          <w:szCs w:val="22"/>
        </w:rPr>
        <w:t xml:space="preserve"> 2026 roku</w:t>
      </w:r>
    </w:p>
    <w:p w14:paraId="2CC4DA43" w14:textId="3DA3AF42" w:rsidR="003754B7" w:rsidRDefault="003754B7" w:rsidP="003754B7">
      <w:pPr>
        <w:spacing w:line="360" w:lineRule="auto"/>
        <w:jc w:val="both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654C8BDE" wp14:editId="6BAF42D4">
            <wp:extent cx="5753100" cy="6886575"/>
            <wp:effectExtent l="0" t="0" r="0" b="9525"/>
            <wp:docPr id="110386234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1" t="-8" r="-11" b="-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886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F616C8" w14:textId="77777777" w:rsidR="003754B7" w:rsidRDefault="003754B7" w:rsidP="003754B7">
      <w:pPr>
        <w:rPr>
          <w:color w:val="000000"/>
        </w:rPr>
      </w:pPr>
    </w:p>
    <w:p w14:paraId="79D4B358" w14:textId="77777777" w:rsidR="003754B7" w:rsidRDefault="003754B7" w:rsidP="003754B7">
      <w:pPr>
        <w:spacing w:line="360" w:lineRule="auto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  <w:lang w:eastAsia="pl-PL"/>
        </w:rPr>
        <w:t>Kolorem czerwonym oznaczono nieruchomość przeznaczoną do zbycia na poprawę warunków zagospodarowania nieruchomości przyległej oznaczonej kolorem żółtym.</w:t>
      </w:r>
    </w:p>
    <w:p w14:paraId="6FF13C1D" w14:textId="77777777" w:rsidR="003754B7" w:rsidRDefault="003754B7" w:rsidP="003754B7">
      <w:pPr>
        <w:jc w:val="center"/>
      </w:pPr>
    </w:p>
    <w:p w14:paraId="5FA34168" w14:textId="77777777" w:rsidR="003754B7" w:rsidRDefault="003754B7"/>
    <w:sectPr w:rsidR="003754B7" w:rsidSect="003754B7">
      <w:headerReference w:type="default" r:id="rId7"/>
      <w:headerReference w:type="first" r:id="rId8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0B56AB" w14:textId="77777777" w:rsidR="007F7B12" w:rsidRDefault="007F7B12">
      <w:r>
        <w:separator/>
      </w:r>
    </w:p>
  </w:endnote>
  <w:endnote w:type="continuationSeparator" w:id="0">
    <w:p w14:paraId="234B509F" w14:textId="77777777" w:rsidR="007F7B12" w:rsidRDefault="007F7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B22D0A" w14:textId="77777777" w:rsidR="007F7B12" w:rsidRDefault="007F7B12">
      <w:r>
        <w:separator/>
      </w:r>
    </w:p>
  </w:footnote>
  <w:footnote w:type="continuationSeparator" w:id="0">
    <w:p w14:paraId="0EEB8F26" w14:textId="77777777" w:rsidR="007F7B12" w:rsidRDefault="007F7B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C1C33" w14:textId="77777777" w:rsidR="003754B7" w:rsidRDefault="003754B7">
    <w:pPr>
      <w:pStyle w:val="Nagwek"/>
      <w:jc w:val="right"/>
    </w:pPr>
    <w:r>
      <w:rPr>
        <w:i/>
        <w:iCs/>
        <w:sz w:val="22"/>
        <w:szCs w:val="22"/>
      </w:rPr>
      <w:t>PROJEKT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7A69A" w14:textId="77777777" w:rsidR="003754B7" w:rsidRDefault="003754B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4B7"/>
    <w:rsid w:val="003754B7"/>
    <w:rsid w:val="00485671"/>
    <w:rsid w:val="00567412"/>
    <w:rsid w:val="006B05B1"/>
    <w:rsid w:val="007F7B12"/>
    <w:rsid w:val="00A7457A"/>
    <w:rsid w:val="00CD2AF1"/>
    <w:rsid w:val="00F35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91673"/>
  <w15:chartTrackingRefBased/>
  <w15:docId w15:val="{8545EFA8-65F0-4DFF-ACCF-2CB661348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54B7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754B7"/>
    <w:pPr>
      <w:keepNext/>
      <w:keepLines/>
      <w:widowControl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754B7"/>
    <w:pPr>
      <w:keepNext/>
      <w:keepLines/>
      <w:widowControl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754B7"/>
    <w:pPr>
      <w:keepNext/>
      <w:keepLines/>
      <w:widowControl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754B7"/>
    <w:pPr>
      <w:keepNext/>
      <w:keepLines/>
      <w:widowControl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754B7"/>
    <w:pPr>
      <w:keepNext/>
      <w:keepLines/>
      <w:widowControl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754B7"/>
    <w:pPr>
      <w:keepNext/>
      <w:keepLines/>
      <w:widowControl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754B7"/>
    <w:pPr>
      <w:keepNext/>
      <w:keepLines/>
      <w:widowControl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754B7"/>
    <w:pPr>
      <w:keepNext/>
      <w:keepLines/>
      <w:widowControl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754B7"/>
    <w:pPr>
      <w:keepNext/>
      <w:keepLines/>
      <w:widowControl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754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754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754B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754B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754B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754B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754B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754B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754B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754B7"/>
    <w:pPr>
      <w:widowControl/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3754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754B7"/>
    <w:pPr>
      <w:widowControl/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3754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754B7"/>
    <w:pPr>
      <w:widowControl/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3754B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754B7"/>
    <w:pPr>
      <w:widowControl/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3754B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754B7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754B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754B7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3754B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3754B7"/>
    <w:rPr>
      <w:rFonts w:ascii="Times New Roman" w:eastAsia="Lucida Sans Unicode" w:hAnsi="Times New Roman" w:cs="Times New Roman"/>
      <w:lang w:eastAsia="zh-CN"/>
      <w14:ligatures w14:val="none"/>
    </w:rPr>
  </w:style>
  <w:style w:type="paragraph" w:styleId="Nagwek">
    <w:name w:val="header"/>
    <w:basedOn w:val="Normalny"/>
    <w:next w:val="Tekstpodstawowy"/>
    <w:link w:val="NagwekZnak"/>
    <w:rsid w:val="003754B7"/>
    <w:pPr>
      <w:keepNext/>
      <w:spacing w:before="240" w:after="120"/>
    </w:pPr>
    <w:rPr>
      <w:rFonts w:ascii="Arial" w:hAnsi="Arial" w:cs="Tahoma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3754B7"/>
    <w:rPr>
      <w:rFonts w:ascii="Arial" w:eastAsia="Lucida Sans Unicode" w:hAnsi="Arial" w:cs="Tahoma"/>
      <w:sz w:val="28"/>
      <w:szCs w:val="28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514</Words>
  <Characters>3084</Characters>
  <Application>Microsoft Office Word</Application>
  <DocSecurity>0</DocSecurity>
  <Lines>25</Lines>
  <Paragraphs>7</Paragraphs>
  <ScaleCrop>false</ScaleCrop>
  <Company/>
  <LinksUpToDate>false</LinksUpToDate>
  <CharactersWithSpaces>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Rząśnik Chmura</dc:creator>
  <cp:keywords/>
  <dc:description/>
  <cp:lastModifiedBy>Edyta Malinowska</cp:lastModifiedBy>
  <cp:revision>3</cp:revision>
  <dcterms:created xsi:type="dcterms:W3CDTF">2026-06-10T09:09:00Z</dcterms:created>
  <dcterms:modified xsi:type="dcterms:W3CDTF">2026-06-18T08:03:00Z</dcterms:modified>
</cp:coreProperties>
</file>